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1BD" w:rsidRDefault="00BA7464" w:rsidP="00FC5C61">
      <w:pPr>
        <w:pStyle w:val="normal"/>
        <w:spacing w:before="240" w:after="240"/>
        <w:jc w:val="both"/>
        <w:rPr>
          <w:rFonts w:ascii="Times New Roman" w:eastAsia="Times New Roman" w:hAnsi="Times New Roman" w:cs="Times New Roman"/>
          <w:b/>
          <w:bCs/>
        </w:rPr>
      </w:pPr>
      <w:r>
        <w:rPr>
          <w:rFonts w:ascii="Times New Roman" w:hAnsi="Times New Roman"/>
          <w:b/>
          <w:bCs/>
        </w:rPr>
        <w:t>Comunicato stampa</w:t>
      </w:r>
    </w:p>
    <w:p w:rsidR="007711BD" w:rsidRDefault="00BA7464" w:rsidP="00FC5C61">
      <w:pPr>
        <w:pStyle w:val="normal"/>
        <w:spacing w:before="240" w:after="240"/>
        <w:jc w:val="both"/>
        <w:rPr>
          <w:rFonts w:ascii="Times New Roman" w:eastAsia="Times New Roman" w:hAnsi="Times New Roman" w:cs="Times New Roman"/>
          <w:b/>
          <w:bCs/>
        </w:rPr>
      </w:pPr>
      <w:r>
        <w:rPr>
          <w:rFonts w:ascii="Times New Roman" w:hAnsi="Times New Roman"/>
          <w:b/>
          <w:bCs/>
        </w:rPr>
        <w:t xml:space="preserve">Il </w:t>
      </w:r>
      <w:proofErr w:type="spellStart"/>
      <w:r>
        <w:rPr>
          <w:rFonts w:ascii="Times New Roman" w:hAnsi="Times New Roman"/>
          <w:b/>
          <w:bCs/>
        </w:rPr>
        <w:t>Meyer</w:t>
      </w:r>
      <w:proofErr w:type="spellEnd"/>
      <w:r>
        <w:rPr>
          <w:rFonts w:ascii="Times New Roman" w:hAnsi="Times New Roman"/>
          <w:b/>
          <w:bCs/>
        </w:rPr>
        <w:t xml:space="preserve"> ottiene il rinnovo dell’accreditamento da parte </w:t>
      </w:r>
      <w:r w:rsidRPr="00857205">
        <w:rPr>
          <w:rFonts w:ascii="Times New Roman" w:hAnsi="Times New Roman"/>
          <w:b/>
          <w:bCs/>
          <w:color w:val="auto"/>
        </w:rPr>
        <w:t>di</w:t>
      </w:r>
      <w:r>
        <w:rPr>
          <w:rFonts w:ascii="Times New Roman" w:hAnsi="Times New Roman"/>
          <w:b/>
          <w:bCs/>
          <w:color w:val="FF2600"/>
        </w:rPr>
        <w:t xml:space="preserve"> </w:t>
      </w:r>
      <w:r>
        <w:rPr>
          <w:rFonts w:ascii="Times New Roman" w:hAnsi="Times New Roman"/>
          <w:b/>
          <w:bCs/>
        </w:rPr>
        <w:t xml:space="preserve">Joint </w:t>
      </w:r>
      <w:proofErr w:type="spellStart"/>
      <w:r>
        <w:rPr>
          <w:rFonts w:ascii="Times New Roman" w:hAnsi="Times New Roman"/>
          <w:b/>
          <w:bCs/>
        </w:rPr>
        <w:t>Commission</w:t>
      </w:r>
      <w:proofErr w:type="spellEnd"/>
      <w:r>
        <w:rPr>
          <w:rFonts w:ascii="Times New Roman" w:hAnsi="Times New Roman"/>
          <w:b/>
          <w:bCs/>
        </w:rPr>
        <w:t xml:space="preserve"> International, un’eccellenza riconosciuta a livello internazionale</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b/>
          <w:bCs/>
        </w:rPr>
        <w:t>Firenze</w:t>
      </w:r>
      <w:r>
        <w:rPr>
          <w:rFonts w:ascii="Times New Roman" w:hAnsi="Times New Roman"/>
          <w:b/>
          <w:bCs/>
          <w:i/>
          <w:iCs/>
        </w:rPr>
        <w:t xml:space="preserve"> –</w:t>
      </w:r>
      <w:r>
        <w:rPr>
          <w:rFonts w:ascii="Times New Roman" w:hAnsi="Times New Roman"/>
        </w:rPr>
        <w:t xml:space="preserve"> Dopo un intenso procedimento di verifica che ha coinvolto tutte le componenti dell’ospedale, l’AOU </w:t>
      </w:r>
      <w:proofErr w:type="spellStart"/>
      <w:r>
        <w:rPr>
          <w:rFonts w:ascii="Times New Roman" w:hAnsi="Times New Roman"/>
        </w:rPr>
        <w:t>Meyer</w:t>
      </w:r>
      <w:proofErr w:type="spellEnd"/>
      <w:r>
        <w:rPr>
          <w:rFonts w:ascii="Times New Roman" w:hAnsi="Times New Roman"/>
        </w:rPr>
        <w:t xml:space="preserve"> IRCCS ha ottenuto il rinnovo dell’accreditamento Joint </w:t>
      </w:r>
      <w:proofErr w:type="spellStart"/>
      <w:r>
        <w:rPr>
          <w:rFonts w:ascii="Times New Roman" w:hAnsi="Times New Roman"/>
        </w:rPr>
        <w:t>Commission</w:t>
      </w:r>
      <w:proofErr w:type="spellEnd"/>
      <w:r>
        <w:rPr>
          <w:rFonts w:ascii="Times New Roman" w:hAnsi="Times New Roman"/>
        </w:rPr>
        <w:t xml:space="preserve"> International (JCI) come </w:t>
      </w:r>
      <w:proofErr w:type="spellStart"/>
      <w:r>
        <w:rPr>
          <w:rFonts w:ascii="Times New Roman" w:hAnsi="Times New Roman"/>
        </w:rPr>
        <w:t>Academic</w:t>
      </w:r>
      <w:proofErr w:type="spellEnd"/>
      <w:r>
        <w:rPr>
          <w:rFonts w:ascii="Times New Roman" w:hAnsi="Times New Roman"/>
        </w:rPr>
        <w:t xml:space="preserve"> </w:t>
      </w:r>
      <w:proofErr w:type="spellStart"/>
      <w:r>
        <w:rPr>
          <w:rFonts w:ascii="Times New Roman" w:hAnsi="Times New Roman"/>
        </w:rPr>
        <w:t>Medical</w:t>
      </w:r>
      <w:proofErr w:type="spellEnd"/>
      <w:r>
        <w:rPr>
          <w:rFonts w:ascii="Times New Roman" w:hAnsi="Times New Roman"/>
        </w:rPr>
        <w:t xml:space="preserve"> Center, uno dei riconoscimenti più prestigiosi al mondo in ambito sanitario, confermando il proprio impegno nell’offrire cure pediatriche di altissimo livello, in un contesto sicuro, efficace e centrato sui pazienti e sulle loro famiglie. Joint </w:t>
      </w:r>
      <w:proofErr w:type="spellStart"/>
      <w:r>
        <w:rPr>
          <w:rFonts w:ascii="Times New Roman" w:hAnsi="Times New Roman"/>
        </w:rPr>
        <w:t>Commission</w:t>
      </w:r>
      <w:proofErr w:type="spellEnd"/>
      <w:r>
        <w:rPr>
          <w:rFonts w:ascii="Times New Roman" w:hAnsi="Times New Roman"/>
        </w:rPr>
        <w:t xml:space="preserve"> </w:t>
      </w:r>
      <w:proofErr w:type="spellStart"/>
      <w:r>
        <w:rPr>
          <w:rFonts w:ascii="Times New Roman" w:hAnsi="Times New Roman"/>
        </w:rPr>
        <w:t>international</w:t>
      </w:r>
      <w:proofErr w:type="spellEnd"/>
      <w:r>
        <w:rPr>
          <w:rFonts w:ascii="Times New Roman" w:hAnsi="Times New Roman"/>
        </w:rPr>
        <w:t xml:space="preserve"> è una organizzazione non governativa con sede negli Stati Uniti che da oltre 75 anni si occupa del miglioramento della qualità e della sicurezza nei servizi sanitari. L’ospedale </w:t>
      </w:r>
      <w:proofErr w:type="spellStart"/>
      <w:r>
        <w:rPr>
          <w:rFonts w:ascii="Times New Roman" w:hAnsi="Times New Roman"/>
        </w:rPr>
        <w:t>Meyer</w:t>
      </w:r>
      <w:proofErr w:type="spellEnd"/>
      <w:r>
        <w:rPr>
          <w:rFonts w:ascii="Times New Roman" w:hAnsi="Times New Roman"/>
        </w:rPr>
        <w:t xml:space="preserve"> si unisce così a un’élite di strutture sanitarie mondiali che hanno scelto </w:t>
      </w:r>
      <w:r w:rsidRPr="00857205">
        <w:rPr>
          <w:rFonts w:ascii="Times New Roman" w:hAnsi="Times New Roman"/>
          <w:color w:val="auto"/>
        </w:rPr>
        <w:t>volontariamente</w:t>
      </w:r>
      <w:r>
        <w:rPr>
          <w:rFonts w:ascii="Times New Roman" w:hAnsi="Times New Roman"/>
        </w:rPr>
        <w:t xml:space="preserve"> di sottoporsi a questa verifica indipendente per garantire i più alti livelli di cura: in Italia sono soltanto venti le realtà che hanno raggiunto questo prestigioso obiettivo.</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b/>
          <w:bCs/>
        </w:rPr>
        <w:t xml:space="preserve">Misurati 1300 elementi. </w:t>
      </w:r>
      <w:r>
        <w:rPr>
          <w:rFonts w:ascii="Times New Roman" w:hAnsi="Times New Roman"/>
        </w:rPr>
        <w:t xml:space="preserve">L’accreditamento JCI certifica il rispetto degli standard internazionali più rigorosi in materia di qualità dell’assistenza e sicurezza dei pazienti. Il </w:t>
      </w:r>
      <w:proofErr w:type="spellStart"/>
      <w:r>
        <w:rPr>
          <w:rFonts w:ascii="Times New Roman" w:hAnsi="Times New Roman"/>
        </w:rPr>
        <w:t>Meyer</w:t>
      </w:r>
      <w:proofErr w:type="spellEnd"/>
      <w:r>
        <w:rPr>
          <w:rFonts w:ascii="Times New Roman" w:hAnsi="Times New Roman"/>
        </w:rPr>
        <w:t xml:space="preserve"> è il primo ospedale in Italia ad aver affrontato, superandola, la valutazione in base ai nuovi, st</w:t>
      </w:r>
      <w:r w:rsidR="00E42433">
        <w:rPr>
          <w:rFonts w:ascii="Times New Roman" w:hAnsi="Times New Roman"/>
        </w:rPr>
        <w:t>r</w:t>
      </w:r>
      <w:r>
        <w:rPr>
          <w:rFonts w:ascii="Times New Roman" w:hAnsi="Times New Roman"/>
        </w:rPr>
        <w:t xml:space="preserve">ingenti, criteri previsti dalla nuova edizione del manuale di riferimento, la ottava, entrata in vigore lo scorso gennaio. Questa edizione presenta molte novità rispetto alla precedente e comprende capitoli di grande attualità, quali l'impegno dell'organizzazione per la sostenibilità, l’implementazione della telemedicina e l'utilizzo dell'intelligenza artificiale. Più rigoroso anche il metro di valutazione: la soglia minima di raggiungimento di ciascuno dei quasi 1300 elementi misurabili è stata infatti innalzata da 5 a 8. Di questi 1300 obiettivi, il </w:t>
      </w:r>
      <w:proofErr w:type="spellStart"/>
      <w:r>
        <w:rPr>
          <w:rFonts w:ascii="Times New Roman" w:hAnsi="Times New Roman"/>
        </w:rPr>
        <w:t>Meyer</w:t>
      </w:r>
      <w:proofErr w:type="spellEnd"/>
      <w:r>
        <w:rPr>
          <w:rFonts w:ascii="Times New Roman" w:hAnsi="Times New Roman"/>
        </w:rPr>
        <w:t xml:space="preserve"> ha ricevuto spunti per il miglioramento soltanto su 23 di essi. Il lavoro preliminare di adeguamento agli standard è stato ingente e ha richiesto un programma puntuale, attento e preciso, monitorato e reindirizzato di volta in volta, che ha coinvolto tutti i professionisti. </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b/>
          <w:bCs/>
        </w:rPr>
        <w:t>Come si svolge la valutazione.</w:t>
      </w:r>
      <w:r>
        <w:rPr>
          <w:rFonts w:ascii="Times New Roman" w:hAnsi="Times New Roman"/>
        </w:rPr>
        <w:t xml:space="preserve"> Una commissione composta da quattro ispettori (i </w:t>
      </w:r>
      <w:proofErr w:type="spellStart"/>
      <w:r>
        <w:rPr>
          <w:rFonts w:ascii="Times New Roman" w:hAnsi="Times New Roman"/>
        </w:rPr>
        <w:t>surveyor</w:t>
      </w:r>
      <w:proofErr w:type="spellEnd"/>
      <w:r>
        <w:rPr>
          <w:rFonts w:ascii="Times New Roman" w:hAnsi="Times New Roman"/>
        </w:rPr>
        <w:t xml:space="preserve">) ha visitato tutte le aree dell’ospedale – dalle unità cliniche ai servizi di supporto – in un processo di revisione continua delle pratiche, dei protocolli e della cultura organizzativa e ha intervistato tutti i livelli dell'organizzazione: dalla direzione ai professionisti sul campo. I </w:t>
      </w:r>
      <w:proofErr w:type="spellStart"/>
      <w:r w:rsidRPr="00857205">
        <w:rPr>
          <w:rFonts w:ascii="Times New Roman" w:hAnsi="Times New Roman"/>
          <w:color w:val="auto"/>
        </w:rPr>
        <w:t>surveyor</w:t>
      </w:r>
      <w:proofErr w:type="spellEnd"/>
      <w:r w:rsidRPr="00857205">
        <w:rPr>
          <w:rFonts w:ascii="Times New Roman" w:hAnsi="Times New Roman"/>
          <w:color w:val="auto"/>
        </w:rPr>
        <w:t xml:space="preserve"> di</w:t>
      </w:r>
      <w:r>
        <w:rPr>
          <w:rFonts w:ascii="Times New Roman" w:hAnsi="Times New Roman"/>
        </w:rPr>
        <w:t xml:space="preserve"> Joint </w:t>
      </w:r>
      <w:proofErr w:type="spellStart"/>
      <w:r>
        <w:rPr>
          <w:rFonts w:ascii="Times New Roman" w:hAnsi="Times New Roman"/>
        </w:rPr>
        <w:t>commission</w:t>
      </w:r>
      <w:proofErr w:type="spellEnd"/>
      <w:r>
        <w:rPr>
          <w:rFonts w:ascii="Times New Roman" w:hAnsi="Times New Roman"/>
        </w:rPr>
        <w:t xml:space="preserve"> hanno valutato la </w:t>
      </w:r>
      <w:proofErr w:type="spellStart"/>
      <w:r>
        <w:rPr>
          <w:rFonts w:ascii="Times New Roman" w:hAnsi="Times New Roman"/>
        </w:rPr>
        <w:t>compliance</w:t>
      </w:r>
      <w:proofErr w:type="spellEnd"/>
      <w:r>
        <w:rPr>
          <w:rFonts w:ascii="Times New Roman" w:hAnsi="Times New Roman"/>
        </w:rPr>
        <w:t xml:space="preserve"> agli standard con una osservazione diretta sul campo, intervistando i professionisti, verificando l'applicazione delle buone pratiche, il rispetto di protocolli e linee guida basati sulle più recenti evidenze scientifiche, la lettura attenta delle cartelle cliniche e il coinvolgimento diretto di pazienti e </w:t>
      </w:r>
      <w:proofErr w:type="spellStart"/>
      <w:r>
        <w:rPr>
          <w:rFonts w:ascii="Times New Roman" w:hAnsi="Times New Roman"/>
        </w:rPr>
        <w:t>caregiver</w:t>
      </w:r>
      <w:proofErr w:type="spellEnd"/>
      <w:r>
        <w:rPr>
          <w:rFonts w:ascii="Times New Roman" w:hAnsi="Times New Roman"/>
        </w:rPr>
        <w:t>.</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b/>
          <w:bCs/>
        </w:rPr>
        <w:t>Il tema della sicurezza a 360 gradi.</w:t>
      </w:r>
      <w:r>
        <w:rPr>
          <w:rFonts w:ascii="Times New Roman" w:hAnsi="Times New Roman"/>
        </w:rPr>
        <w:t xml:space="preserve"> Anche la sicurezza degli ambienti di cura è stata un elemento cruciale di valutazione nell'interesse e nella tutela di tutti coloro che frequentano l’ospedale: bambini e adolescenti in primis, ma anche i visitatori e i professionisti. L’ospedale è stato passato “ai raggi x” sotto tutti i punti di vista: gli aspetti strutturali e impiantisti, la sicurezza antincendio, la gestione delle maxi-emergenze, la protezione da atti di violenza, intrusioni, ecc</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b/>
          <w:bCs/>
        </w:rPr>
        <w:t>Ricerca promossa a pieni voti.</w:t>
      </w:r>
      <w:r>
        <w:rPr>
          <w:rFonts w:ascii="Times New Roman" w:hAnsi="Times New Roman"/>
        </w:rPr>
        <w:t xml:space="preserve"> L’esame ha compreso anche la verifica degli aspetti di qualità e sicurezza legati ai temi della didattica universitaria e della ricerca; le risultanze estremamente positive </w:t>
      </w:r>
      <w:r>
        <w:rPr>
          <w:rFonts w:ascii="Times New Roman" w:hAnsi="Times New Roman"/>
        </w:rPr>
        <w:lastRenderedPageBreak/>
        <w:t xml:space="preserve">confermano il ruolo che il </w:t>
      </w:r>
      <w:proofErr w:type="spellStart"/>
      <w:r>
        <w:rPr>
          <w:rFonts w:ascii="Times New Roman" w:hAnsi="Times New Roman"/>
        </w:rPr>
        <w:t>Meyer</w:t>
      </w:r>
      <w:proofErr w:type="spellEnd"/>
      <w:r>
        <w:rPr>
          <w:rFonts w:ascii="Times New Roman" w:hAnsi="Times New Roman"/>
        </w:rPr>
        <w:t xml:space="preserve"> ha nella formazione dei nuovi professionisti della salute e come IRCCS.</w:t>
      </w:r>
    </w:p>
    <w:p w:rsidR="007711BD" w:rsidRDefault="00BA7464" w:rsidP="00FC5C61">
      <w:pPr>
        <w:pStyle w:val="normal"/>
        <w:spacing w:before="240" w:after="240"/>
        <w:jc w:val="both"/>
        <w:rPr>
          <w:rFonts w:ascii="Times New Roman" w:eastAsia="Times New Roman" w:hAnsi="Times New Roman" w:cs="Times New Roman"/>
        </w:rPr>
      </w:pPr>
      <w:r>
        <w:rPr>
          <w:rFonts w:ascii="Times New Roman" w:hAnsi="Times New Roman"/>
        </w:rPr>
        <w:t xml:space="preserve">"Questo riconoscimento premia il lavoro, la dedizione e la professionalità di tutto il personale del </w:t>
      </w:r>
      <w:proofErr w:type="spellStart"/>
      <w:r>
        <w:rPr>
          <w:rFonts w:ascii="Times New Roman" w:hAnsi="Times New Roman"/>
        </w:rPr>
        <w:t>Meyer</w:t>
      </w:r>
      <w:proofErr w:type="spellEnd"/>
      <w:r>
        <w:rPr>
          <w:rFonts w:ascii="Times New Roman" w:hAnsi="Times New Roman"/>
        </w:rPr>
        <w:t xml:space="preserve"> - ha dichiarato Paolo Morello Marchese, Direttore generale dell’AOU </w:t>
      </w:r>
      <w:proofErr w:type="spellStart"/>
      <w:r>
        <w:rPr>
          <w:rFonts w:ascii="Times New Roman" w:hAnsi="Times New Roman"/>
        </w:rPr>
        <w:t>Meyer</w:t>
      </w:r>
      <w:proofErr w:type="spellEnd"/>
      <w:r>
        <w:rPr>
          <w:rFonts w:ascii="Times New Roman" w:hAnsi="Times New Roman"/>
        </w:rPr>
        <w:t xml:space="preserve"> IRCCS - Aver superato questa prova significa aver superato un rigoroso processo di valutazione che guarda non solo alla qualità clinica, ma anche alla centralità del paziente, al rispetto dei diritti di una popolazione di per sé fragile, alla sicurezza e all’organizzazione dei servizi. </w:t>
      </w:r>
      <w:r w:rsidR="00857205">
        <w:rPr>
          <w:rFonts w:ascii="Times New Roman" w:hAnsi="Times New Roman"/>
        </w:rPr>
        <w:t>Significa</w:t>
      </w:r>
      <w:r>
        <w:rPr>
          <w:rFonts w:ascii="Times New Roman" w:hAnsi="Times New Roman"/>
        </w:rPr>
        <w:t xml:space="preserve"> soprattutto essere disposti a mettersi in discussione con trasparenza e ad aprirsi al cambiamento. È stato un momento di confronto con professionisti esperti portatori di conoscenze e di spunti di miglioramento che faranno ulteriormente crescere l'organizzazione. Ho partecipato personalmente a questo percorso di preparazione e ho toccato con mano quanto i professionisti dell'ospedale tenessero al risultato, benché impegnativo e faticoso e per questo li ringrazio tutti”.</w:t>
      </w:r>
    </w:p>
    <w:p w:rsidR="007711BD" w:rsidRDefault="00BA7464" w:rsidP="00FC5C61">
      <w:pPr>
        <w:pStyle w:val="normal"/>
        <w:spacing w:before="240" w:after="240"/>
        <w:jc w:val="both"/>
        <w:rPr>
          <w:rFonts w:ascii="Times New Roman" w:hAnsi="Times New Roman"/>
        </w:rPr>
      </w:pPr>
      <w:r>
        <w:rPr>
          <w:rFonts w:ascii="Times New Roman" w:hAnsi="Times New Roman"/>
          <w:b/>
          <w:bCs/>
        </w:rPr>
        <w:t xml:space="preserve">Un impegno continuo per la salute dei bambini. </w:t>
      </w:r>
      <w:r>
        <w:rPr>
          <w:rFonts w:ascii="Times New Roman" w:hAnsi="Times New Roman"/>
        </w:rPr>
        <w:t xml:space="preserve">Questo risultato si inserisce in un percorso più ampio che vede il </w:t>
      </w:r>
      <w:proofErr w:type="spellStart"/>
      <w:r>
        <w:rPr>
          <w:rFonts w:ascii="Times New Roman" w:hAnsi="Times New Roman"/>
        </w:rPr>
        <w:t>Meyer</w:t>
      </w:r>
      <w:proofErr w:type="spellEnd"/>
      <w:r>
        <w:rPr>
          <w:rFonts w:ascii="Times New Roman" w:hAnsi="Times New Roman"/>
        </w:rPr>
        <w:t xml:space="preserve"> protagonista nell’innovazione clinica, nella ricerca scientifica e nella formazione professionale in ambito pediatrico, consolidando il suo ruolo di centro di riferimento non solo per la Toscana, ma per tutto il Paese. La nuova metodologia JCI prevede che tutti i centri accreditati siano seguiti con checkpoint semestrali dall'ente stesso: i controlli previsti nel prossimo futuro rappresentano sicuramente un impegno importante, ma anche uno stimolo costante per crescere ulteriormente </w:t>
      </w:r>
      <w:r w:rsidRPr="00857205">
        <w:rPr>
          <w:rFonts w:ascii="Times New Roman" w:hAnsi="Times New Roman"/>
          <w:color w:val="auto"/>
        </w:rPr>
        <w:t xml:space="preserve">e una garanzia in più per i pazienti e </w:t>
      </w:r>
      <w:r w:rsidR="00857205">
        <w:rPr>
          <w:rFonts w:ascii="Times New Roman" w:hAnsi="Times New Roman"/>
          <w:color w:val="auto"/>
        </w:rPr>
        <w:t>le famiglie</w:t>
      </w:r>
      <w:r w:rsidRPr="00857205">
        <w:rPr>
          <w:rFonts w:ascii="Times New Roman" w:hAnsi="Times New Roman"/>
          <w:color w:val="auto"/>
        </w:rPr>
        <w:t>.</w:t>
      </w:r>
      <w:r>
        <w:rPr>
          <w:rFonts w:ascii="Times New Roman" w:hAnsi="Times New Roman"/>
        </w:rPr>
        <w:t xml:space="preserve"> L’accreditamento JCI non rappresenta un traguardo, ma un </w:t>
      </w:r>
      <w:r w:rsidRPr="00857205">
        <w:rPr>
          <w:rFonts w:ascii="Times New Roman" w:hAnsi="Times New Roman"/>
          <w:color w:val="auto"/>
        </w:rPr>
        <w:t xml:space="preserve">cammino orientato al </w:t>
      </w:r>
      <w:r>
        <w:rPr>
          <w:rFonts w:ascii="Times New Roman" w:hAnsi="Times New Roman"/>
        </w:rPr>
        <w:t xml:space="preserve">miglioramento </w:t>
      </w:r>
      <w:r w:rsidRPr="00857205">
        <w:rPr>
          <w:rFonts w:ascii="Times New Roman" w:hAnsi="Times New Roman"/>
          <w:color w:val="auto"/>
        </w:rPr>
        <w:t>continuo</w:t>
      </w:r>
      <w:r>
        <w:rPr>
          <w:rFonts w:ascii="Times New Roman" w:hAnsi="Times New Roman"/>
        </w:rPr>
        <w:t xml:space="preserve">. Il </w:t>
      </w:r>
      <w:proofErr w:type="spellStart"/>
      <w:r>
        <w:rPr>
          <w:rFonts w:ascii="Times New Roman" w:hAnsi="Times New Roman"/>
        </w:rPr>
        <w:t>Meyer</w:t>
      </w:r>
      <w:proofErr w:type="spellEnd"/>
      <w:r>
        <w:rPr>
          <w:rFonts w:ascii="Times New Roman" w:hAnsi="Times New Roman"/>
        </w:rPr>
        <w:t xml:space="preserve"> continuerà ad investire in qualità, sicurezza, </w:t>
      </w:r>
      <w:r w:rsidRPr="00857205">
        <w:rPr>
          <w:rFonts w:ascii="Times New Roman" w:hAnsi="Times New Roman"/>
          <w:color w:val="auto"/>
        </w:rPr>
        <w:t>ricerca</w:t>
      </w:r>
      <w:r>
        <w:rPr>
          <w:rFonts w:ascii="Times New Roman" w:hAnsi="Times New Roman"/>
        </w:rPr>
        <w:t xml:space="preserve"> e formazione, con l’obiettivo di offrire cure di alto livello e a confrontarsi con le maggiori realtà nazionali e internazionali.</w:t>
      </w:r>
    </w:p>
    <w:p w:rsidR="00207C45" w:rsidRPr="00207C45" w:rsidRDefault="00207C45" w:rsidP="00FC5C61">
      <w:pPr>
        <w:pStyle w:val="normal"/>
        <w:spacing w:before="240" w:after="240"/>
        <w:jc w:val="both"/>
        <w:rPr>
          <w:rFonts w:ascii="Times New Roman" w:hAnsi="Times New Roman" w:cs="Times New Roman"/>
        </w:rPr>
      </w:pPr>
      <w:r w:rsidRPr="00207C45">
        <w:rPr>
          <w:rFonts w:ascii="Times New Roman" w:hAnsi="Times New Roman" w:cs="Times New Roman"/>
          <w:b/>
        </w:rPr>
        <w:t xml:space="preserve">Informazioni su Joint </w:t>
      </w:r>
      <w:proofErr w:type="spellStart"/>
      <w:r w:rsidRPr="00207C45">
        <w:rPr>
          <w:rFonts w:ascii="Times New Roman" w:hAnsi="Times New Roman" w:cs="Times New Roman"/>
          <w:b/>
        </w:rPr>
        <w:t>Commission</w:t>
      </w:r>
      <w:proofErr w:type="spellEnd"/>
      <w:r w:rsidRPr="00207C45">
        <w:rPr>
          <w:rFonts w:ascii="Times New Roman" w:hAnsi="Times New Roman" w:cs="Times New Roman"/>
          <w:b/>
        </w:rPr>
        <w:t xml:space="preserve"> International.</w:t>
      </w:r>
      <w:r>
        <w:rPr>
          <w:rFonts w:ascii="Times New Roman" w:hAnsi="Times New Roman" w:cs="Times New Roman"/>
        </w:rPr>
        <w:t xml:space="preserve"> </w:t>
      </w:r>
      <w:r w:rsidRPr="00207C45">
        <w:rPr>
          <w:rFonts w:ascii="Times New Roman" w:hAnsi="Times New Roman" w:cs="Times New Roman"/>
        </w:rPr>
        <w:t xml:space="preserve">Joint </w:t>
      </w:r>
      <w:proofErr w:type="spellStart"/>
      <w:r w:rsidRPr="00207C45">
        <w:rPr>
          <w:rFonts w:ascii="Times New Roman" w:hAnsi="Times New Roman" w:cs="Times New Roman"/>
        </w:rPr>
        <w:t>Commission</w:t>
      </w:r>
      <w:proofErr w:type="spellEnd"/>
      <w:r w:rsidRPr="00207C45">
        <w:rPr>
          <w:rFonts w:ascii="Times New Roman" w:hAnsi="Times New Roman" w:cs="Times New Roman"/>
        </w:rPr>
        <w:t xml:space="preserve"> International (JCI) è stata fondata nel 1994 come divisione di Joint </w:t>
      </w:r>
      <w:proofErr w:type="spellStart"/>
      <w:r w:rsidRPr="00207C45">
        <w:rPr>
          <w:rFonts w:ascii="Times New Roman" w:hAnsi="Times New Roman" w:cs="Times New Roman"/>
        </w:rPr>
        <w:t>Commission</w:t>
      </w:r>
      <w:proofErr w:type="spellEnd"/>
      <w:r w:rsidRPr="00207C45">
        <w:rPr>
          <w:rFonts w:ascii="Times New Roman" w:hAnsi="Times New Roman" w:cs="Times New Roman"/>
        </w:rPr>
        <w:t xml:space="preserve"> </w:t>
      </w:r>
      <w:proofErr w:type="spellStart"/>
      <w:r w:rsidRPr="00207C45">
        <w:rPr>
          <w:rFonts w:ascii="Times New Roman" w:hAnsi="Times New Roman" w:cs="Times New Roman"/>
        </w:rPr>
        <w:t>Resources</w:t>
      </w:r>
      <w:proofErr w:type="spellEnd"/>
      <w:r w:rsidRPr="00207C45">
        <w:rPr>
          <w:rFonts w:ascii="Times New Roman" w:hAnsi="Times New Roman" w:cs="Times New Roman"/>
        </w:rPr>
        <w:t xml:space="preserve">, Inc. (JCR), un'affiliata no-profit interamente controllata da The Joint </w:t>
      </w:r>
      <w:proofErr w:type="spellStart"/>
      <w:r w:rsidRPr="00207C45">
        <w:rPr>
          <w:rFonts w:ascii="Times New Roman" w:hAnsi="Times New Roman" w:cs="Times New Roman"/>
        </w:rPr>
        <w:t>Commission</w:t>
      </w:r>
      <w:proofErr w:type="spellEnd"/>
      <w:r w:rsidRPr="00207C45">
        <w:rPr>
          <w:rFonts w:ascii="Times New Roman" w:hAnsi="Times New Roman" w:cs="Times New Roman"/>
        </w:rPr>
        <w:t>. Attraverso l'accreditamento e la certificazione internazionale, i servizi di consulenza, le pubblicazioni e i programmi di formazione,</w:t>
      </w:r>
      <w:r>
        <w:rPr>
          <w:rFonts w:ascii="Times New Roman" w:hAnsi="Times New Roman" w:cs="Times New Roman"/>
        </w:rPr>
        <w:t xml:space="preserve"> JCI estende la missione di </w:t>
      </w:r>
      <w:r w:rsidRPr="00207C45">
        <w:rPr>
          <w:rFonts w:ascii="Times New Roman" w:hAnsi="Times New Roman" w:cs="Times New Roman"/>
        </w:rPr>
        <w:t xml:space="preserve">Joint </w:t>
      </w:r>
      <w:proofErr w:type="spellStart"/>
      <w:r w:rsidRPr="00207C45">
        <w:rPr>
          <w:rFonts w:ascii="Times New Roman" w:hAnsi="Times New Roman" w:cs="Times New Roman"/>
        </w:rPr>
        <w:t>Commission</w:t>
      </w:r>
      <w:proofErr w:type="spellEnd"/>
      <w:r w:rsidRPr="00207C45">
        <w:rPr>
          <w:rFonts w:ascii="Times New Roman" w:hAnsi="Times New Roman" w:cs="Times New Roman"/>
        </w:rPr>
        <w:t xml:space="preserve"> in tutto il mondo, contribuendo a migliorare la qualità </w:t>
      </w:r>
      <w:r w:rsidR="00FC5C61">
        <w:rPr>
          <w:rFonts w:ascii="Times New Roman" w:hAnsi="Times New Roman" w:cs="Times New Roman"/>
        </w:rPr>
        <w:t>dell'assistenza ai pazienti.</w:t>
      </w:r>
      <w:r w:rsidR="00E42433" w:rsidRPr="00E55F39">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5pt;height:534.1pt">
            <v:imagedata r:id="rId6" o:title="Gold Seal JCIAccred-HiResolution"/>
          </v:shape>
        </w:pict>
      </w:r>
      <w:r w:rsidRPr="00207C45">
        <w:rPr>
          <w:rFonts w:ascii="Times New Roman" w:hAnsi="Times New Roman" w:cs="Times New Roman"/>
        </w:rPr>
        <w:t xml:space="preserve"> collabora con organizzazioni sanitarie internazionali, agenzie di sanità pubblica, ministeri della salute e altri</w:t>
      </w:r>
      <w:r>
        <w:rPr>
          <w:rFonts w:ascii="Times New Roman" w:hAnsi="Times New Roman" w:cs="Times New Roman"/>
        </w:rPr>
        <w:t xml:space="preserve"> enti in oltre 70 paesi. Visita </w:t>
      </w:r>
      <w:r w:rsidRPr="00207C45">
        <w:rPr>
          <w:rFonts w:ascii="Times New Roman" w:hAnsi="Times New Roman" w:cs="Times New Roman"/>
        </w:rPr>
        <w:t>www.jointcommissioninternational.org per ulteriori informazioni.</w:t>
      </w:r>
    </w:p>
    <w:sectPr w:rsidR="00207C45" w:rsidRPr="00207C45" w:rsidSect="007711BD">
      <w:headerReference w:type="default" r:id="rId7"/>
      <w:pgSz w:w="11900" w:h="16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049" w:rsidRDefault="00DC4049" w:rsidP="007711BD">
      <w:r>
        <w:separator/>
      </w:r>
    </w:p>
  </w:endnote>
  <w:endnote w:type="continuationSeparator" w:id="0">
    <w:p w:rsidR="00DC4049" w:rsidRDefault="00DC4049" w:rsidP="007711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049" w:rsidRDefault="00DC4049" w:rsidP="007711BD">
      <w:r>
        <w:separator/>
      </w:r>
    </w:p>
  </w:footnote>
  <w:footnote w:type="continuationSeparator" w:id="0">
    <w:p w:rsidR="00DC4049" w:rsidRDefault="00DC4049" w:rsidP="007711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1BD" w:rsidRDefault="00207C45">
    <w:pPr>
      <w:pStyle w:val="Intestazioneepidipagina"/>
      <w:rPr>
        <w:rFonts w:hint="eastAsia"/>
      </w:rPr>
    </w:pPr>
    <w:r>
      <w:rPr>
        <w:noProof/>
      </w:rPr>
      <w:drawing>
        <wp:inline distT="0" distB="0" distL="0" distR="0">
          <wp:extent cx="644575" cy="764274"/>
          <wp:effectExtent l="19050" t="0" r="3125" b="0"/>
          <wp:docPr id="2" name="Immagine 2" descr="C:\Users\TOMMASO\Desktop\Gold Seal JCIAccred-Hi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MASO\Desktop\Gold Seal JCIAccred-HiResolution.jpg"/>
                  <pic:cNvPicPr>
                    <a:picLocks noChangeAspect="1" noChangeArrowheads="1"/>
                  </pic:cNvPicPr>
                </pic:nvPicPr>
                <pic:blipFill>
                  <a:blip r:embed="rId1"/>
                  <a:srcRect/>
                  <a:stretch>
                    <a:fillRect/>
                  </a:stretch>
                </pic:blipFill>
                <pic:spPr bwMode="auto">
                  <a:xfrm>
                    <a:off x="0" y="0"/>
                    <a:ext cx="645025" cy="764808"/>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defaultTabStop w:val="720"/>
  <w:hyphenationZone w:val="283"/>
  <w:characterSpacingControl w:val="doNotCompress"/>
  <w:footnotePr>
    <w:footnote w:id="-1"/>
    <w:footnote w:id="0"/>
  </w:footnotePr>
  <w:endnotePr>
    <w:endnote w:id="-1"/>
    <w:endnote w:id="0"/>
  </w:endnotePr>
  <w:compat>
    <w:useFELayout/>
  </w:compat>
  <w:rsids>
    <w:rsidRoot w:val="007711BD"/>
    <w:rsid w:val="00207C45"/>
    <w:rsid w:val="002C0AD0"/>
    <w:rsid w:val="004A7862"/>
    <w:rsid w:val="006C1123"/>
    <w:rsid w:val="007711BD"/>
    <w:rsid w:val="00857205"/>
    <w:rsid w:val="00BA7464"/>
    <w:rsid w:val="00DC4049"/>
    <w:rsid w:val="00E42433"/>
    <w:rsid w:val="00E55F39"/>
    <w:rsid w:val="00EA3D24"/>
    <w:rsid w:val="00FC5C6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7711BD"/>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7711BD"/>
    <w:rPr>
      <w:u w:val="single"/>
    </w:rPr>
  </w:style>
  <w:style w:type="table" w:customStyle="1" w:styleId="TableNormal">
    <w:name w:val="Table Normal"/>
    <w:rsid w:val="007711BD"/>
    <w:tblPr>
      <w:tblInd w:w="0" w:type="dxa"/>
      <w:tblCellMar>
        <w:top w:w="0" w:type="dxa"/>
        <w:left w:w="0" w:type="dxa"/>
        <w:bottom w:w="0" w:type="dxa"/>
        <w:right w:w="0" w:type="dxa"/>
      </w:tblCellMar>
    </w:tblPr>
  </w:style>
  <w:style w:type="paragraph" w:customStyle="1" w:styleId="Intestazioneepidipagina">
    <w:name w:val="Intestazione e piè di pagina"/>
    <w:rsid w:val="007711BD"/>
    <w:pPr>
      <w:tabs>
        <w:tab w:val="right" w:pos="9020"/>
      </w:tabs>
    </w:pPr>
    <w:rPr>
      <w:rFonts w:ascii="Helvetica Neue" w:hAnsi="Helvetica Neue" w:cs="Arial Unicode MS"/>
      <w:color w:val="000000"/>
      <w:sz w:val="24"/>
      <w:szCs w:val="24"/>
      <w:shd w:val="nil"/>
    </w:rPr>
  </w:style>
  <w:style w:type="paragraph" w:customStyle="1" w:styleId="normal">
    <w:name w:val="normal"/>
    <w:rsid w:val="007711BD"/>
    <w:pPr>
      <w:spacing w:line="276" w:lineRule="auto"/>
    </w:pPr>
    <w:rPr>
      <w:rFonts w:ascii="Arial" w:hAnsi="Arial" w:cs="Arial Unicode MS"/>
      <w:color w:val="000000"/>
      <w:sz w:val="22"/>
      <w:szCs w:val="22"/>
      <w:u w:color="000000"/>
      <w:shd w:val="nil"/>
    </w:rPr>
  </w:style>
  <w:style w:type="paragraph" w:styleId="Intestazione">
    <w:name w:val="header"/>
    <w:basedOn w:val="Normale"/>
    <w:link w:val="IntestazioneCarattere"/>
    <w:uiPriority w:val="99"/>
    <w:semiHidden/>
    <w:unhideWhenUsed/>
    <w:rsid w:val="00207C4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07C45"/>
    <w:rPr>
      <w:sz w:val="24"/>
      <w:szCs w:val="24"/>
      <w:lang w:val="en-US" w:eastAsia="en-US"/>
    </w:rPr>
  </w:style>
  <w:style w:type="paragraph" w:styleId="Pidipagina">
    <w:name w:val="footer"/>
    <w:basedOn w:val="Normale"/>
    <w:link w:val="PidipaginaCarattere"/>
    <w:uiPriority w:val="99"/>
    <w:semiHidden/>
    <w:unhideWhenUsed/>
    <w:rsid w:val="00207C4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07C45"/>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90946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956</Words>
  <Characters>5453</Characters>
  <Application>Microsoft Office Word</Application>
  <DocSecurity>0</DocSecurity>
  <Lines>45</Lines>
  <Paragraphs>12</Paragraphs>
  <ScaleCrop>false</ScaleCrop>
  <Company/>
  <LinksUpToDate>false</LinksUpToDate>
  <CharactersWithSpaces>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tommaso aprile</dc:creator>
  <cp:lastModifiedBy>TOMMASO</cp:lastModifiedBy>
  <cp:revision>2</cp:revision>
  <dcterms:created xsi:type="dcterms:W3CDTF">2025-05-09T07:36:00Z</dcterms:created>
  <dcterms:modified xsi:type="dcterms:W3CDTF">2025-05-09T07:36:00Z</dcterms:modified>
</cp:coreProperties>
</file>